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2099310</wp:posOffset>
            </wp:positionH>
            <wp:positionV relativeFrom="paragraph">
              <wp:posOffset>292100</wp:posOffset>
            </wp:positionV>
            <wp:extent cx="1921510" cy="647700"/>
            <wp:effectExtent l="0" t="0" r="0" b="0"/>
            <wp:wrapTopAndBottom distT="0" distB="0"/>
            <wp:docPr id="1" name="image1.jpg" descr="C:\Users\j.perry\AppData\Local\Microsoft\Windows\INetCache\IE\9FH60ZD2\EATlogoem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j.perry\AppData\Local\Microsoft\Windows\INetCache\IE\9FH60ZD2\EATlogoemail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075" w:rsidRDefault="00FF7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DETERMINATION OF SCHOOL ADMISSION ARRANGEMENTS</w:t>
      </w: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FOR THE 20</w:t>
      </w:r>
      <w:r>
        <w:rPr>
          <w:rFonts w:ascii="Tahoma" w:eastAsia="Tahoma" w:hAnsi="Tahoma" w:cs="Tahoma"/>
          <w:b/>
          <w:sz w:val="28"/>
          <w:szCs w:val="28"/>
        </w:rPr>
        <w:t>20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-202</w:t>
      </w:r>
      <w:r>
        <w:rPr>
          <w:rFonts w:ascii="Tahoma" w:eastAsia="Tahoma" w:hAnsi="Tahoma" w:cs="Tahoma"/>
          <w:b/>
          <w:sz w:val="28"/>
          <w:szCs w:val="28"/>
        </w:rPr>
        <w:t>1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SCHOOL YEAR</w:t>
      </w:r>
    </w:p>
    <w:p w:rsidR="00FF7075" w:rsidRDefault="00FF7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Notice is hereby given that the Ebor Academy Trust Board of Trustees, being the admission authority for</w:t>
      </w:r>
      <w:r>
        <w:rPr>
          <w:rFonts w:ascii="Tahoma" w:eastAsia="Tahoma" w:hAnsi="Tahoma" w:cs="Tahoma"/>
        </w:rPr>
        <w:t xml:space="preserve"> all schools within the Trust</w:t>
      </w:r>
      <w:r>
        <w:rPr>
          <w:rFonts w:ascii="Tahoma" w:eastAsia="Tahoma" w:hAnsi="Tahoma" w:cs="Tahoma"/>
          <w:color w:val="000000"/>
        </w:rPr>
        <w:t xml:space="preserve"> have delegated the responsibility </w:t>
      </w:r>
      <w:r>
        <w:rPr>
          <w:rFonts w:ascii="Tahoma" w:eastAsia="Tahoma" w:hAnsi="Tahoma" w:cs="Tahoma"/>
        </w:rPr>
        <w:t xml:space="preserve">of determining </w:t>
      </w:r>
      <w:r>
        <w:rPr>
          <w:rFonts w:ascii="Tahoma" w:eastAsia="Tahoma" w:hAnsi="Tahoma" w:cs="Tahoma"/>
          <w:color w:val="000000"/>
        </w:rPr>
        <w:t>the admission arrangements for the 20</w:t>
      </w:r>
      <w:r>
        <w:rPr>
          <w:rFonts w:ascii="Tahoma" w:eastAsia="Tahoma" w:hAnsi="Tahoma" w:cs="Tahoma"/>
        </w:rPr>
        <w:t>20</w:t>
      </w:r>
      <w:r>
        <w:rPr>
          <w:rFonts w:ascii="Tahoma" w:eastAsia="Tahoma" w:hAnsi="Tahoma" w:cs="Tahoma"/>
          <w:color w:val="000000"/>
        </w:rPr>
        <w:t>-202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color w:val="000000"/>
        </w:rPr>
        <w:t xml:space="preserve"> to the LGB for school year for admission into </w:t>
      </w:r>
    </w:p>
    <w:p w:rsidR="00FF7075" w:rsidRDefault="00FF7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:rsidR="00FF7075" w:rsidRDefault="004F4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ahoma" w:eastAsia="Tahoma" w:hAnsi="Tahoma" w:cs="Tahoma"/>
          <w:color w:val="000000"/>
        </w:rPr>
        <w:t>The Reception Year of all Primary &amp; Infant Schools within the Academy Trust</w:t>
      </w:r>
    </w:p>
    <w:p w:rsidR="00FF7075" w:rsidRDefault="004F4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Year 7 in all secondary Schools within the Academy Trust </w:t>
      </w: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Determination of the admission arrangements were made following consultation, as set out in The School Admissions Code and relevant legislation. </w:t>
      </w:r>
    </w:p>
    <w:p w:rsidR="00FF7075" w:rsidRDefault="00FF7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Copies of the determined admission arrangements are available for inspection at: </w:t>
      </w: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Ebor Academy Trust,</w:t>
      </w:r>
      <w:r>
        <w:rPr>
          <w:rFonts w:ascii="Tahoma" w:eastAsia="Tahoma" w:hAnsi="Tahoma" w:cs="Tahoma"/>
        </w:rPr>
        <w:t xml:space="preserve"> The </w:t>
      </w:r>
      <w:proofErr w:type="spellStart"/>
      <w:r>
        <w:rPr>
          <w:rFonts w:ascii="Tahoma" w:eastAsia="Tahoma" w:hAnsi="Tahoma" w:cs="Tahoma"/>
        </w:rPr>
        <w:t>Ley</w:t>
      </w:r>
      <w:r>
        <w:rPr>
          <w:rFonts w:ascii="Tahoma" w:eastAsia="Tahoma" w:hAnsi="Tahoma" w:cs="Tahoma"/>
        </w:rPr>
        <w:t>es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Osbaldwick</w:t>
      </w:r>
      <w:proofErr w:type="spellEnd"/>
      <w:r>
        <w:rPr>
          <w:rFonts w:ascii="Tahoma" w:eastAsia="Tahoma" w:hAnsi="Tahoma" w:cs="Tahoma"/>
          <w:color w:val="000000"/>
        </w:rPr>
        <w:t>, York, YO</w:t>
      </w:r>
      <w:r>
        <w:rPr>
          <w:rFonts w:ascii="Tahoma" w:eastAsia="Tahoma" w:hAnsi="Tahoma" w:cs="Tahoma"/>
        </w:rPr>
        <w:t>10 3PR</w:t>
      </w:r>
      <w:r>
        <w:rPr>
          <w:rFonts w:ascii="Tahoma" w:eastAsia="Tahoma" w:hAnsi="Tahoma" w:cs="Tahoma"/>
          <w:color w:val="000000"/>
        </w:rPr>
        <w:t xml:space="preserve"> and on individual school websites</w:t>
      </w:r>
      <w:r>
        <w:rPr>
          <w:rFonts w:ascii="Tahoma" w:eastAsia="Tahoma" w:hAnsi="Tahoma" w:cs="Tahoma"/>
          <w:color w:val="000000"/>
        </w:rPr>
        <w:t xml:space="preserve"> or via the Trust’s website </w:t>
      </w:r>
      <w:hyperlink r:id="rId6">
        <w:r>
          <w:rPr>
            <w:rFonts w:ascii="Tahoma" w:eastAsia="Tahoma" w:hAnsi="Tahoma" w:cs="Tahoma"/>
            <w:color w:val="0000FF"/>
            <w:u w:val="single"/>
          </w:rPr>
          <w:t>http://www.eboracademytrust.co.uk/ebor-hubs/</w:t>
        </w:r>
      </w:hyperlink>
      <w:r>
        <w:rPr>
          <w:rFonts w:ascii="Tahoma" w:eastAsia="Tahoma" w:hAnsi="Tahoma" w:cs="Tahoma"/>
          <w:color w:val="FF0000"/>
        </w:rPr>
        <w:t xml:space="preserve">    </w:t>
      </w:r>
      <w:r>
        <w:rPr>
          <w:rFonts w:ascii="Tahoma" w:eastAsia="Tahoma" w:hAnsi="Tahoma" w:cs="Tahoma"/>
          <w:color w:val="000000"/>
        </w:rPr>
        <w:t>Information is also available on local authority we</w:t>
      </w:r>
      <w:r>
        <w:rPr>
          <w:rFonts w:ascii="Tahoma" w:eastAsia="Tahoma" w:hAnsi="Tahoma" w:cs="Tahoma"/>
          <w:color w:val="000000"/>
        </w:rPr>
        <w:t>bsites.</w:t>
      </w: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Any person or body can object to the admission arrangements, where they provide their name and address, by writing to the school adjudicator, except where: </w:t>
      </w:r>
    </w:p>
    <w:p w:rsidR="00FF7075" w:rsidRDefault="00FF7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</w:t>
      </w:r>
      <w:proofErr w:type="spellStart"/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) </w:t>
      </w:r>
      <w:r>
        <w:rPr>
          <w:rFonts w:ascii="Tahoma" w:eastAsia="Tahoma" w:hAnsi="Tahoma" w:cs="Tahoma"/>
          <w:color w:val="000000"/>
        </w:rPr>
        <w:tab/>
      </w:r>
      <w:proofErr w:type="gramStart"/>
      <w:r>
        <w:rPr>
          <w:rFonts w:ascii="Tahoma" w:eastAsia="Tahoma" w:hAnsi="Tahoma" w:cs="Tahoma"/>
          <w:color w:val="000000"/>
        </w:rPr>
        <w:t>the</w:t>
      </w:r>
      <w:proofErr w:type="gramEnd"/>
      <w:r>
        <w:rPr>
          <w:rFonts w:ascii="Tahoma" w:eastAsia="Tahoma" w:hAnsi="Tahoma" w:cs="Tahoma"/>
          <w:color w:val="000000"/>
        </w:rPr>
        <w:t xml:space="preserve"> objection seeks, in substance, an alteration to admission arrangements for a gr</w:t>
      </w:r>
      <w:r>
        <w:rPr>
          <w:rFonts w:ascii="Tahoma" w:eastAsia="Tahoma" w:hAnsi="Tahoma" w:cs="Tahoma"/>
          <w:color w:val="000000"/>
        </w:rPr>
        <w:t xml:space="preserve">ammar school; </w:t>
      </w:r>
    </w:p>
    <w:p w:rsidR="00FF7075" w:rsidRDefault="00FF7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(ii) </w:t>
      </w:r>
      <w:r>
        <w:rPr>
          <w:rFonts w:ascii="Tahoma" w:eastAsia="Tahoma" w:hAnsi="Tahoma" w:cs="Tahoma"/>
          <w:color w:val="000000"/>
        </w:rPr>
        <w:tab/>
      </w:r>
      <w:proofErr w:type="gramStart"/>
      <w:r>
        <w:rPr>
          <w:rFonts w:ascii="Tahoma" w:eastAsia="Tahoma" w:hAnsi="Tahoma" w:cs="Tahoma"/>
          <w:color w:val="000000"/>
        </w:rPr>
        <w:t>the</w:t>
      </w:r>
      <w:proofErr w:type="gramEnd"/>
      <w:r>
        <w:rPr>
          <w:rFonts w:ascii="Tahoma" w:eastAsia="Tahoma" w:hAnsi="Tahoma" w:cs="Tahoma"/>
          <w:color w:val="000000"/>
        </w:rPr>
        <w:t xml:space="preserve"> objection seeks, in substance, to remove selection from a selective Academy; </w:t>
      </w:r>
    </w:p>
    <w:p w:rsidR="00FF7075" w:rsidRDefault="00FF7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(iii) </w:t>
      </w:r>
      <w:r>
        <w:rPr>
          <w:rFonts w:ascii="Tahoma" w:eastAsia="Tahoma" w:hAnsi="Tahoma" w:cs="Tahoma"/>
          <w:color w:val="000000"/>
        </w:rPr>
        <w:tab/>
      </w:r>
      <w:proofErr w:type="gramStart"/>
      <w:r>
        <w:rPr>
          <w:rFonts w:ascii="Tahoma" w:eastAsia="Tahoma" w:hAnsi="Tahoma" w:cs="Tahoma"/>
          <w:color w:val="000000"/>
        </w:rPr>
        <w:t>the</w:t>
      </w:r>
      <w:proofErr w:type="gramEnd"/>
      <w:r>
        <w:rPr>
          <w:rFonts w:ascii="Tahoma" w:eastAsia="Tahoma" w:hAnsi="Tahoma" w:cs="Tahoma"/>
          <w:color w:val="000000"/>
        </w:rPr>
        <w:t xml:space="preserve"> objection relates to a non-increase in admission number for a school for which the local authority is not the admissions authority; </w:t>
      </w:r>
    </w:p>
    <w:p w:rsidR="00FF7075" w:rsidRDefault="00FF7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(iv) </w:t>
      </w:r>
      <w:r>
        <w:rPr>
          <w:rFonts w:ascii="Tahoma" w:eastAsia="Tahoma" w:hAnsi="Tahoma" w:cs="Tahoma"/>
          <w:color w:val="000000"/>
        </w:rPr>
        <w:tab/>
      </w:r>
      <w:proofErr w:type="gramStart"/>
      <w:r>
        <w:rPr>
          <w:rFonts w:ascii="Tahoma" w:eastAsia="Tahoma" w:hAnsi="Tahoma" w:cs="Tahoma"/>
          <w:color w:val="000000"/>
        </w:rPr>
        <w:t>the</w:t>
      </w:r>
      <w:proofErr w:type="gramEnd"/>
      <w:r>
        <w:rPr>
          <w:rFonts w:ascii="Tahoma" w:eastAsia="Tahoma" w:hAnsi="Tahoma" w:cs="Tahoma"/>
          <w:color w:val="000000"/>
        </w:rPr>
        <w:t xml:space="preserve"> objection relates to a non-increase in admission number for a community or voluntary controlled school, except where the objection is by the governing body of that school </w:t>
      </w:r>
    </w:p>
    <w:p w:rsidR="00FF7075" w:rsidRDefault="00FF7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(v)</w:t>
      </w:r>
      <w:r>
        <w:rPr>
          <w:rFonts w:ascii="Tahoma" w:eastAsia="Tahoma" w:hAnsi="Tahoma" w:cs="Tahoma"/>
          <w:color w:val="000000"/>
        </w:rPr>
        <w:tab/>
      </w:r>
      <w:proofErr w:type="gramStart"/>
      <w:r>
        <w:rPr>
          <w:rFonts w:ascii="Tahoma" w:eastAsia="Tahoma" w:hAnsi="Tahoma" w:cs="Tahoma"/>
          <w:color w:val="000000"/>
        </w:rPr>
        <w:t>the</w:t>
      </w:r>
      <w:proofErr w:type="gramEnd"/>
      <w:r>
        <w:rPr>
          <w:rFonts w:ascii="Tahoma" w:eastAsia="Tahoma" w:hAnsi="Tahoma" w:cs="Tahoma"/>
          <w:color w:val="000000"/>
        </w:rPr>
        <w:t xml:space="preserve"> objection relates to an existing agreement for the admissions arrangements of an Academy to vary from the School Admissions Code </w:t>
      </w:r>
    </w:p>
    <w:p w:rsidR="00FF7075" w:rsidRDefault="00FF7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(vi) </w:t>
      </w:r>
      <w:r>
        <w:rPr>
          <w:rFonts w:ascii="Tahoma" w:eastAsia="Tahoma" w:hAnsi="Tahoma" w:cs="Tahoma"/>
          <w:color w:val="000000"/>
        </w:rPr>
        <w:tab/>
      </w:r>
      <w:proofErr w:type="gramStart"/>
      <w:r>
        <w:rPr>
          <w:rFonts w:ascii="Tahoma" w:eastAsia="Tahoma" w:hAnsi="Tahoma" w:cs="Tahoma"/>
          <w:color w:val="000000"/>
        </w:rPr>
        <w:t>the</w:t>
      </w:r>
      <w:proofErr w:type="gramEnd"/>
      <w:r>
        <w:rPr>
          <w:rFonts w:ascii="Tahoma" w:eastAsia="Tahoma" w:hAnsi="Tahoma" w:cs="Tahoma"/>
          <w:color w:val="000000"/>
        </w:rPr>
        <w:t xml:space="preserve"> adjudicator has, within the last 2 years, made a decision to an objection to the admission arrangements of a sc</w:t>
      </w:r>
      <w:r>
        <w:rPr>
          <w:rFonts w:ascii="Tahoma" w:eastAsia="Tahoma" w:hAnsi="Tahoma" w:cs="Tahoma"/>
          <w:color w:val="000000"/>
        </w:rPr>
        <w:t xml:space="preserve">hool or Academy, and where any new objection referred to the adjudicator raises the same or substantially the same issues in relation to those admission arrangements. </w:t>
      </w:r>
    </w:p>
    <w:p w:rsidR="00FF7075" w:rsidRDefault="00FF7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bookmarkStart w:id="0" w:name="_gjdgxs" w:colFirst="0" w:colLast="0"/>
      <w:bookmarkEnd w:id="0"/>
      <w:r>
        <w:rPr>
          <w:rFonts w:ascii="Tahoma" w:eastAsia="Tahoma" w:hAnsi="Tahoma" w:cs="Tahoma"/>
          <w:color w:val="000000"/>
        </w:rPr>
        <w:t xml:space="preserve">All objections must be received by the adjudicator on or before 15th May 2019, at: </w:t>
      </w: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</w:rPr>
        <w:t xml:space="preserve"> Office of the Schools Adjudicator, </w:t>
      </w:r>
      <w:proofErr w:type="spellStart"/>
      <w:r>
        <w:rPr>
          <w:rFonts w:ascii="Tahoma" w:eastAsia="Tahoma" w:hAnsi="Tahoma" w:cs="Tahoma"/>
          <w:color w:val="000000"/>
        </w:rPr>
        <w:t>Mowden</w:t>
      </w:r>
      <w:proofErr w:type="spellEnd"/>
      <w:r>
        <w:rPr>
          <w:rFonts w:ascii="Tahoma" w:eastAsia="Tahoma" w:hAnsi="Tahoma" w:cs="Tahoma"/>
          <w:color w:val="000000"/>
        </w:rPr>
        <w:t xml:space="preserve"> Hall, </w:t>
      </w:r>
      <w:proofErr w:type="spellStart"/>
      <w:r>
        <w:rPr>
          <w:rFonts w:ascii="Tahoma" w:eastAsia="Tahoma" w:hAnsi="Tahoma" w:cs="Tahoma"/>
          <w:color w:val="000000"/>
        </w:rPr>
        <w:t>Staindrop</w:t>
      </w:r>
      <w:proofErr w:type="spellEnd"/>
      <w:r>
        <w:rPr>
          <w:rFonts w:ascii="Tahoma" w:eastAsia="Tahoma" w:hAnsi="Tahoma" w:cs="Tahoma"/>
          <w:color w:val="000000"/>
        </w:rPr>
        <w:t xml:space="preserve"> Road, Darlington, DL3 9BG </w:t>
      </w: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OSA.TEAM@osa.gsi.gov.uk      Tel: 0870 0012468         Fax: 01325 391313 </w:t>
      </w:r>
    </w:p>
    <w:p w:rsidR="00FF7075" w:rsidRDefault="00FF7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:rsidR="00FF7075" w:rsidRDefault="004F416F" w:rsidP="004F416F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Signed:  </w:t>
      </w:r>
      <w:r w:rsidRPr="00F109CF">
        <w:rPr>
          <w:rFonts w:ascii="Arial" w:hAnsi="Arial" w:cs="Arial"/>
          <w:noProof/>
          <w:sz w:val="20"/>
        </w:rPr>
        <w:drawing>
          <wp:inline distT="0" distB="0" distL="0" distR="0">
            <wp:extent cx="1704975" cy="474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05" cy="51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0000"/>
        </w:rPr>
        <w:t xml:space="preserve">Chair of Governors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color w:val="000000"/>
        </w:rPr>
        <w:t>Dated: 4 March 2019</w:t>
      </w:r>
    </w:p>
    <w:p w:rsidR="00FF7075" w:rsidRDefault="00FF7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</w:p>
    <w:p w:rsidR="00FF7075" w:rsidRDefault="00FF7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</w:p>
    <w:p w:rsidR="00FF7075" w:rsidRDefault="00FF7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:rsidR="00FF7075" w:rsidRDefault="004F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Copies of the School Admissions Code may be downloaded free of charge from the Department for Education </w:t>
      </w:r>
      <w:bookmarkStart w:id="1" w:name="_GoBack"/>
      <w:bookmarkEnd w:id="1"/>
      <w:r>
        <w:rPr>
          <w:rFonts w:ascii="Tahoma" w:eastAsia="Tahoma" w:hAnsi="Tahoma" w:cs="Tahoma"/>
          <w:color w:val="000000"/>
          <w:sz w:val="20"/>
          <w:szCs w:val="20"/>
        </w:rPr>
        <w:t>website: https://www.gov.uk/government/publications/school-admissions-code--2</w:t>
      </w:r>
    </w:p>
    <w:sectPr w:rsidR="00FF7075">
      <w:pgSz w:w="11906" w:h="16838"/>
      <w:pgMar w:top="284" w:right="991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02E3"/>
    <w:multiLevelType w:val="multilevel"/>
    <w:tmpl w:val="D6228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75"/>
    <w:rsid w:val="004F416F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067C"/>
  <w15:docId w15:val="{122CBE87-CD5A-40BE-B0B8-6B0FB103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oracademytrust.co.uk/ebor-hub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 Long (HR)</dc:creator>
  <cp:lastModifiedBy>Windows User</cp:lastModifiedBy>
  <cp:revision>2</cp:revision>
  <dcterms:created xsi:type="dcterms:W3CDTF">2019-03-04T11:33:00Z</dcterms:created>
  <dcterms:modified xsi:type="dcterms:W3CDTF">2019-03-04T11:33:00Z</dcterms:modified>
</cp:coreProperties>
</file>